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default" w:ascii="Times New Roman" w:hAnsi="Times New Roman" w:eastAsia="方正小标宋简体" w:cs="Times New Roman"/>
          <w:bCs/>
          <w:sz w:val="21"/>
          <w:szCs w:val="21"/>
          <w:lang w:val="en-US" w:eastAsia="zh-CN"/>
        </w:rPr>
      </w:pPr>
      <w:r>
        <w:rPr>
          <w:rFonts w:hint="eastAsia" w:ascii="Times New Roman" w:hAnsi="Times New Roman" w:eastAsia="方正小标宋简体" w:cs="Times New Roman"/>
          <w:bCs/>
          <w:sz w:val="21"/>
          <w:szCs w:val="21"/>
          <w:lang w:val="en-US" w:eastAsia="zh-CN"/>
        </w:rPr>
        <w:t>附件1：</w:t>
      </w:r>
    </w:p>
    <w:p>
      <w:pPr>
        <w:spacing w:line="52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毕节</w:t>
      </w:r>
      <w:r>
        <w:rPr>
          <w:rFonts w:hint="eastAsia" w:ascii="Times New Roman" w:hAnsi="Times New Roman" w:eastAsia="方正小标宋简体" w:cs="Times New Roman"/>
          <w:bCs/>
          <w:sz w:val="44"/>
          <w:szCs w:val="44"/>
        </w:rPr>
        <w:t>工业职业技术学院</w:t>
      </w:r>
    </w:p>
    <w:p>
      <w:pPr>
        <w:ind w:firstLine="880" w:firstLineChars="200"/>
        <w:jc w:val="center"/>
        <w:rPr>
          <w:rFonts w:hint="eastAsia" w:ascii="方正小标宋简体" w:hAnsi="方正小标宋简体" w:eastAsia="方正小标宋简体" w:cs="方正小标宋简体"/>
          <w:sz w:val="44"/>
          <w:szCs w:val="44"/>
          <w:lang w:eastAsia="zh-CN"/>
        </w:rPr>
      </w:pPr>
      <w:r>
        <w:rPr>
          <w:rFonts w:ascii="Times New Roman" w:hAnsi="Times New Roman" w:eastAsia="方正小标宋简体" w:cs="Times New Roman"/>
          <w:bCs/>
          <w:sz w:val="44"/>
          <w:szCs w:val="44"/>
        </w:rPr>
        <w:t>2020年“脱贫攻坚专项引才”暨第八届人才博览会高层次急需紧缺人才引进</w:t>
      </w:r>
      <w:r>
        <w:rPr>
          <w:rFonts w:hint="eastAsia" w:ascii="Times New Roman" w:hAnsi="Times New Roman" w:eastAsia="方正小标宋简体" w:cs="Times New Roman"/>
          <w:bCs/>
          <w:sz w:val="44"/>
          <w:szCs w:val="44"/>
        </w:rPr>
        <w:t>面试防疫</w:t>
      </w:r>
      <w:r>
        <w:rPr>
          <w:rFonts w:hint="eastAsia" w:ascii="方正小标宋简体" w:hAnsi="方正小标宋简体" w:eastAsia="方正小标宋简体" w:cs="方正小标宋简体"/>
          <w:sz w:val="44"/>
          <w:szCs w:val="44"/>
          <w:lang w:val="en-US" w:eastAsia="zh-CN"/>
        </w:rPr>
        <w:t>指南</w:t>
      </w:r>
    </w:p>
    <w:p>
      <w:pPr>
        <w:ind w:firstLine="640" w:firstLineChars="200"/>
        <w:rPr>
          <w:rFonts w:ascii="仿宋" w:hAnsi="仿宋" w:eastAsia="仿宋" w:cs="仿宋"/>
          <w:sz w:val="32"/>
          <w:szCs w:val="32"/>
        </w:rPr>
      </w:pPr>
      <w:r>
        <w:rPr>
          <w:rFonts w:hint="eastAsia" w:ascii="仿宋_GB2312" w:hAnsi="仿宋_GB2312" w:eastAsia="仿宋_GB2312" w:cs="仿宋_GB2312"/>
          <w:sz w:val="32"/>
          <w:szCs w:val="32"/>
        </w:rPr>
        <w:t>为有效防控新型冠状病毒传播，保障新冠疫情期间公开引进面试工作顺利进行，根据《省应对新冠肺炎疫情防控领导小组关于做好新冠肺炎疫情常态化防控工作的通知》（黔府办发电[2020]150号）、《新型冠状病毒肺炎防控方案》（第六版）、《新型冠状病毒诊疗方案》（试行第七版）等有关文件精神，结合当前疫情形势和我院实际，制定《毕节工业职业技术学院2020年“脱贫攻坚专项引才”暨第八届人才博览会高层次急需紧缺人才引进线下面试防疫</w:t>
      </w:r>
      <w:r>
        <w:rPr>
          <w:rFonts w:hint="eastAsia" w:ascii="仿宋_GB2312" w:hAnsi="仿宋_GB2312" w:eastAsia="仿宋_GB2312" w:cs="仿宋_GB2312"/>
          <w:sz w:val="32"/>
          <w:szCs w:val="32"/>
          <w:lang w:val="en-US" w:eastAsia="zh-CN"/>
        </w:rPr>
        <w:t>指南</w:t>
      </w:r>
      <w:r>
        <w:rPr>
          <w:rFonts w:hint="eastAsia" w:ascii="仿宋_GB2312" w:hAnsi="仿宋_GB2312" w:eastAsia="仿宋_GB2312" w:cs="仿宋_GB2312"/>
          <w:sz w:val="32"/>
          <w:szCs w:val="32"/>
        </w:rPr>
        <w:t>》。</w:t>
      </w:r>
    </w:p>
    <w:p>
      <w:pPr>
        <w:spacing w:line="520" w:lineRule="exact"/>
        <w:ind w:firstLine="630"/>
        <w:rPr>
          <w:rFonts w:ascii="Times New Roman" w:hAnsi="Times New Roman" w:eastAsia="黑体" w:cs="Times New Roman"/>
          <w:b/>
          <w:sz w:val="32"/>
          <w:szCs w:val="32"/>
        </w:rPr>
      </w:pPr>
      <w:r>
        <w:rPr>
          <w:rFonts w:ascii="Times New Roman" w:hAnsi="Times New Roman" w:eastAsia="黑体" w:cs="Times New Roman"/>
          <w:b/>
          <w:sz w:val="32"/>
          <w:szCs w:val="32"/>
        </w:rPr>
        <w:t>一、</w:t>
      </w:r>
      <w:r>
        <w:rPr>
          <w:rFonts w:ascii="Times New Roman" w:hAnsi="Times New Roman" w:eastAsia="黑体" w:cs="Times New Roman"/>
          <w:sz w:val="32"/>
          <w:szCs w:val="32"/>
        </w:rPr>
        <w:t>组织领导</w:t>
      </w:r>
    </w:p>
    <w:p>
      <w:pPr>
        <w:spacing w:line="52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为确保</w:t>
      </w:r>
      <w:r>
        <w:rPr>
          <w:rFonts w:hint="eastAsia" w:ascii="Times New Roman" w:hAnsi="Times New Roman" w:eastAsia="仿宋_GB2312" w:cs="Times New Roman"/>
          <w:sz w:val="32"/>
          <w:szCs w:val="32"/>
        </w:rPr>
        <w:t>面试</w:t>
      </w:r>
      <w:r>
        <w:rPr>
          <w:rFonts w:ascii="Times New Roman" w:hAnsi="Times New Roman" w:eastAsia="仿宋_GB2312" w:cs="Times New Roman"/>
          <w:sz w:val="32"/>
          <w:szCs w:val="32"/>
        </w:rPr>
        <w:t>工作的顺利进行，成立</w:t>
      </w:r>
      <w:r>
        <w:rPr>
          <w:rFonts w:hint="eastAsia" w:ascii="Times New Roman" w:hAnsi="Times New Roman" w:eastAsia="仿宋_GB2312" w:cs="Times New Roman"/>
          <w:sz w:val="32"/>
          <w:szCs w:val="32"/>
        </w:rPr>
        <w:t>毕节工业职业技术学院</w:t>
      </w:r>
      <w:r>
        <w:rPr>
          <w:rFonts w:ascii="Times New Roman" w:hAnsi="Times New Roman" w:eastAsia="仿宋_GB2312" w:cs="Times New Roman"/>
          <w:sz w:val="32"/>
          <w:szCs w:val="32"/>
        </w:rPr>
        <w:t>人才</w:t>
      </w:r>
      <w:r>
        <w:rPr>
          <w:rFonts w:hint="eastAsia" w:ascii="Times New Roman" w:hAnsi="Times New Roman" w:eastAsia="仿宋_GB2312" w:cs="Times New Roman"/>
          <w:sz w:val="32"/>
          <w:szCs w:val="32"/>
        </w:rPr>
        <w:t>面试防疫</w:t>
      </w:r>
      <w:r>
        <w:rPr>
          <w:rFonts w:ascii="Times New Roman" w:hAnsi="Times New Roman" w:eastAsia="仿宋_GB2312" w:cs="Times New Roman"/>
          <w:sz w:val="32"/>
          <w:szCs w:val="32"/>
        </w:rPr>
        <w:t>工作领导小组。领导小组下设办公室在</w:t>
      </w:r>
      <w:r>
        <w:rPr>
          <w:rFonts w:hint="eastAsia" w:ascii="Times New Roman" w:hAnsi="Times New Roman" w:eastAsia="仿宋_GB2312" w:cs="Times New Roman"/>
          <w:sz w:val="32"/>
          <w:szCs w:val="32"/>
        </w:rPr>
        <w:t>人事处（教师工作处）。</w:t>
      </w:r>
    </w:p>
    <w:p>
      <w:pPr>
        <w:spacing w:line="560" w:lineRule="exact"/>
        <w:ind w:left="-142" w:firstLine="640" w:firstLineChars="200"/>
        <w:jc w:val="left"/>
        <w:rPr>
          <w:rFonts w:ascii="黑体" w:hAnsi="黑体" w:eastAsia="黑体" w:cs="黑体"/>
          <w:sz w:val="32"/>
          <w:szCs w:val="32"/>
        </w:rPr>
      </w:pPr>
      <w:r>
        <w:rPr>
          <w:rFonts w:hint="eastAsia" w:ascii="黑体" w:hAnsi="黑体" w:eastAsia="黑体" w:cs="黑体"/>
          <w:sz w:val="32"/>
          <w:szCs w:val="32"/>
        </w:rPr>
        <w:t>二、基本要求</w:t>
      </w:r>
    </w:p>
    <w:p>
      <w:pPr>
        <w:spacing w:line="560" w:lineRule="exact"/>
        <w:ind w:left="-142"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（一）加强指导</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以习近平新时代中国特色社会主义思想为指导，坚决贯彻执行党中央国务院决策部署</w:t>
      </w:r>
      <w:r>
        <w:rPr>
          <w:rFonts w:hint="eastAsia" w:ascii="Times New Roman" w:hAnsi="Times New Roman" w:eastAsia="仿宋_GB2312" w:cs="Times New Roman"/>
          <w:sz w:val="32"/>
          <w:szCs w:val="32"/>
        </w:rPr>
        <w:t>和</w:t>
      </w:r>
      <w:r>
        <w:rPr>
          <w:rFonts w:ascii="Times New Roman" w:hAnsi="Times New Roman" w:eastAsia="仿宋_GB2312" w:cs="Times New Roman"/>
          <w:sz w:val="32"/>
          <w:szCs w:val="32"/>
        </w:rPr>
        <w:t>省委省政府</w:t>
      </w:r>
      <w:r>
        <w:rPr>
          <w:rFonts w:hint="eastAsia" w:ascii="Times New Roman" w:hAnsi="Times New Roman" w:eastAsia="仿宋_GB2312" w:cs="Times New Roman"/>
          <w:sz w:val="32"/>
          <w:szCs w:val="32"/>
        </w:rPr>
        <w:t>工作要求</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落实好常态化疫情防控</w:t>
      </w:r>
      <w:r>
        <w:rPr>
          <w:rFonts w:ascii="Times New Roman" w:hAnsi="Times New Roman" w:eastAsia="仿宋_GB2312" w:cs="Times New Roman"/>
          <w:sz w:val="32"/>
          <w:szCs w:val="32"/>
        </w:rPr>
        <w:t>要求，</w:t>
      </w:r>
      <w:r>
        <w:rPr>
          <w:rFonts w:hint="eastAsia" w:ascii="仿宋_GB2312" w:hAnsi="仿宋_GB2312" w:eastAsia="仿宋_GB2312" w:cs="仿宋_GB2312"/>
          <w:kern w:val="0"/>
          <w:sz w:val="32"/>
          <w:szCs w:val="32"/>
          <w:lang w:bidi="ar"/>
        </w:rPr>
        <w:t>在抓紧抓实抓细常态化疫情防控各项工作同时，</w:t>
      </w:r>
      <w:r>
        <w:rPr>
          <w:rFonts w:ascii="Times New Roman" w:hAnsi="Times New Roman" w:eastAsia="仿宋_GB2312" w:cs="Times New Roman"/>
          <w:sz w:val="32"/>
          <w:szCs w:val="32"/>
        </w:rPr>
        <w:t>认真组织公开</w:t>
      </w:r>
      <w:r>
        <w:rPr>
          <w:rFonts w:hint="eastAsia" w:ascii="Times New Roman" w:hAnsi="Times New Roman" w:eastAsia="仿宋_GB2312" w:cs="Times New Roman"/>
          <w:sz w:val="32"/>
          <w:szCs w:val="32"/>
        </w:rPr>
        <w:t>引进人才面</w:t>
      </w:r>
      <w:r>
        <w:rPr>
          <w:rFonts w:ascii="Times New Roman" w:hAnsi="Times New Roman" w:eastAsia="仿宋_GB2312" w:cs="Times New Roman"/>
          <w:sz w:val="32"/>
          <w:szCs w:val="32"/>
        </w:rPr>
        <w:t>试工作。</w:t>
      </w:r>
    </w:p>
    <w:p>
      <w:pPr>
        <w:spacing w:line="560" w:lineRule="exact"/>
        <w:ind w:left="-142"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（二）开展培训。根据防控工作的需要，对参加的考务工作的人员进行针对性培训，确保人人知晓防控知识，掌握防控技能，熟悉处置流程等。</w:t>
      </w:r>
    </w:p>
    <w:p>
      <w:pPr>
        <w:spacing w:line="560" w:lineRule="exact"/>
        <w:ind w:left="-142"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（三）做好物资保障。做好防护物品、消毒药剂、器械准备，确保考务工作正常开展。</w:t>
      </w:r>
    </w:p>
    <w:p>
      <w:pPr>
        <w:spacing w:line="560" w:lineRule="exact"/>
        <w:ind w:left="-142"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（四）做好考生服务。做好考生防控答疑服务，及时科学准确给予考生防控有关问题解答。</w:t>
      </w:r>
    </w:p>
    <w:p>
      <w:pPr>
        <w:spacing w:line="560" w:lineRule="exact"/>
        <w:ind w:left="-142" w:firstLine="640" w:firstLineChars="200"/>
        <w:jc w:val="left"/>
        <w:rPr>
          <w:rFonts w:ascii="黑体" w:hAnsi="黑体" w:eastAsia="黑体" w:cs="黑体"/>
          <w:sz w:val="32"/>
          <w:szCs w:val="32"/>
        </w:rPr>
      </w:pPr>
      <w:r>
        <w:rPr>
          <w:rFonts w:hint="eastAsia" w:ascii="黑体" w:hAnsi="黑体" w:eastAsia="黑体" w:cs="黑体"/>
          <w:sz w:val="32"/>
          <w:szCs w:val="32"/>
        </w:rPr>
        <w:t>三、重点环节管理</w:t>
      </w:r>
    </w:p>
    <w:p>
      <w:pPr>
        <w:spacing w:line="560" w:lineRule="exact"/>
        <w:ind w:left="-142" w:firstLine="640" w:firstLineChars="200"/>
        <w:jc w:val="left"/>
        <w:rPr>
          <w:rFonts w:ascii="黑体" w:hAnsi="黑体" w:eastAsia="黑体" w:cs="黑体"/>
          <w:sz w:val="32"/>
          <w:szCs w:val="32"/>
        </w:rPr>
      </w:pPr>
      <w:r>
        <w:rPr>
          <w:rFonts w:hint="eastAsia" w:ascii="黑体" w:hAnsi="黑体" w:eastAsia="黑体" w:cs="黑体"/>
          <w:sz w:val="32"/>
          <w:szCs w:val="32"/>
        </w:rPr>
        <w:t>（一）面试管理</w:t>
      </w:r>
    </w:p>
    <w:p>
      <w:pPr>
        <w:spacing w:line="560" w:lineRule="exact"/>
        <w:ind w:left="-142" w:firstLine="640" w:firstLineChars="200"/>
        <w:jc w:val="left"/>
        <w:rPr>
          <w:rFonts w:ascii="Times New Roman" w:hAnsi="Times New Roman" w:eastAsia="仿宋_GB2312" w:cs="Times New Roman"/>
          <w:sz w:val="32"/>
          <w:szCs w:val="32"/>
        </w:rPr>
      </w:pPr>
      <w:r>
        <w:rPr>
          <w:rFonts w:hint="eastAsia" w:ascii="楷体_GB2312" w:hAnsi="楷体_GB2312" w:eastAsia="楷体_GB2312" w:cs="楷体_GB2312"/>
          <w:sz w:val="32"/>
          <w:szCs w:val="32"/>
        </w:rPr>
        <w:t>1.出入口管理。</w:t>
      </w:r>
      <w:r>
        <w:rPr>
          <w:rFonts w:ascii="Times New Roman" w:hAnsi="Times New Roman" w:eastAsia="仿宋_GB2312" w:cs="Times New Roman"/>
          <w:sz w:val="32"/>
          <w:szCs w:val="32"/>
        </w:rPr>
        <w:t>出入口应安排人员全程值守，配备红外线测温仪、水银温度计、速干手消毒剂、</w:t>
      </w:r>
      <w:r>
        <w:rPr>
          <w:rFonts w:hint="eastAsia" w:ascii="Times New Roman" w:hAnsi="Times New Roman" w:eastAsia="仿宋_GB2312" w:cs="Times New Roman"/>
          <w:sz w:val="32"/>
          <w:szCs w:val="32"/>
        </w:rPr>
        <w:t>口罩、</w:t>
      </w:r>
      <w:r>
        <w:rPr>
          <w:rFonts w:ascii="Times New Roman" w:hAnsi="Times New Roman" w:eastAsia="仿宋_GB2312" w:cs="Times New Roman"/>
          <w:sz w:val="32"/>
          <w:szCs w:val="32"/>
        </w:rPr>
        <w:t>贵州健康码二维码等。面试考生进入确认现场必须佩戴口罩，凭有效居民身份证和准考证并通过体温检测、贵州健康码检查和流行病学史询问等合格后方可进入考场。</w:t>
      </w:r>
    </w:p>
    <w:p>
      <w:pPr>
        <w:spacing w:line="560" w:lineRule="exact"/>
        <w:ind w:left="-142"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2.面试考场管理。</w:t>
      </w:r>
      <w:r>
        <w:rPr>
          <w:rFonts w:hint="eastAsia" w:ascii="仿宋_GB2312" w:hAnsi="仿宋_GB2312" w:eastAsia="仿宋_GB2312" w:cs="仿宋_GB2312"/>
          <w:sz w:val="32"/>
          <w:szCs w:val="32"/>
        </w:rPr>
        <w:t>面试考场必须进行全面清洁消毒，进入考场面试全程必须佩戴口罩，每位面试考生与面试考官间隔需在1米以上，保持考场区域通风顺畅。现场准备速干消毒液。</w:t>
      </w:r>
    </w:p>
    <w:p>
      <w:pPr>
        <w:spacing w:line="560" w:lineRule="exact"/>
        <w:ind w:left="-142" w:firstLine="640" w:firstLineChars="200"/>
        <w:jc w:val="left"/>
        <w:rPr>
          <w:rFonts w:ascii="Times New Roman" w:hAnsi="Times New Roman" w:eastAsia="仿宋_GB2312" w:cs="Times New Roman"/>
          <w:sz w:val="32"/>
          <w:szCs w:val="32"/>
        </w:rPr>
      </w:pPr>
      <w:r>
        <w:rPr>
          <w:rFonts w:hint="eastAsia" w:ascii="楷体_GB2312" w:hAnsi="楷体_GB2312" w:eastAsia="楷体_GB2312" w:cs="楷体_GB2312"/>
          <w:sz w:val="32"/>
          <w:szCs w:val="32"/>
        </w:rPr>
        <w:t>3.候考室、候分室管理。</w:t>
      </w:r>
      <w:r>
        <w:rPr>
          <w:rFonts w:hint="eastAsia" w:ascii="仿宋_GB2312" w:hAnsi="仿宋_GB2312" w:eastAsia="仿宋_GB2312" w:cs="仿宋_GB2312"/>
          <w:sz w:val="32"/>
          <w:szCs w:val="32"/>
        </w:rPr>
        <w:t xml:space="preserve">候考室、候分室必须进行全面清洁消毒，候考室、候分室考生服从现场管理人员安排，全程佩戴口罩，每位面试考生之间隔需在1米以上，保持候考室区域通风顺畅。现场准备速干手消毒剂。 </w:t>
      </w:r>
    </w:p>
    <w:p>
      <w:pPr>
        <w:spacing w:line="560" w:lineRule="exact"/>
        <w:ind w:left="-142" w:firstLine="640" w:firstLineChars="200"/>
        <w:jc w:val="left"/>
        <w:rPr>
          <w:rFonts w:ascii="Times New Roman" w:hAnsi="Times New Roman" w:eastAsia="仿宋_GB2312" w:cs="Times New Roman"/>
          <w:sz w:val="32"/>
          <w:szCs w:val="32"/>
        </w:rPr>
      </w:pPr>
      <w:r>
        <w:rPr>
          <w:rFonts w:hint="eastAsia" w:ascii="楷体_GB2312" w:hAnsi="楷体_GB2312" w:eastAsia="楷体_GB2312" w:cs="楷体_GB2312"/>
          <w:sz w:val="32"/>
          <w:szCs w:val="32"/>
        </w:rPr>
        <w:t>4.面试考官及工作人员的管理。</w:t>
      </w:r>
      <w:r>
        <w:rPr>
          <w:rFonts w:ascii="Times New Roman" w:hAnsi="Times New Roman" w:eastAsia="仿宋_GB2312" w:cs="Times New Roman"/>
          <w:sz w:val="32"/>
          <w:szCs w:val="32"/>
        </w:rPr>
        <w:t>考官和工作人员全程均应佩戴外科口罩，与面试考生保持</w:t>
      </w:r>
      <w:r>
        <w:rPr>
          <w:rFonts w:hint="eastAsia" w:ascii="Times New Roman" w:hAnsi="Times New Roman" w:eastAsia="仿宋_GB2312" w:cs="Times New Roman"/>
          <w:sz w:val="32"/>
          <w:szCs w:val="32"/>
        </w:rPr>
        <w:t>一米以上</w:t>
      </w:r>
      <w:r>
        <w:rPr>
          <w:rFonts w:ascii="Times New Roman" w:hAnsi="Times New Roman" w:eastAsia="仿宋_GB2312" w:cs="Times New Roman"/>
          <w:sz w:val="32"/>
          <w:szCs w:val="32"/>
        </w:rPr>
        <w:t>距离，面试工作人员需佩戴</w:t>
      </w:r>
      <w:r>
        <w:rPr>
          <w:rFonts w:hint="eastAsia" w:ascii="Times New Roman" w:hAnsi="Times New Roman" w:eastAsia="仿宋_GB2312" w:cs="Times New Roman"/>
          <w:sz w:val="32"/>
          <w:szCs w:val="32"/>
        </w:rPr>
        <w:t>一次性</w:t>
      </w:r>
      <w:r>
        <w:rPr>
          <w:rFonts w:ascii="Times New Roman" w:hAnsi="Times New Roman" w:eastAsia="仿宋_GB2312" w:cs="Times New Roman"/>
          <w:sz w:val="32"/>
          <w:szCs w:val="32"/>
        </w:rPr>
        <w:t>手套，保持</w:t>
      </w:r>
      <w:r>
        <w:rPr>
          <w:rFonts w:hint="eastAsia" w:ascii="Times New Roman" w:hAnsi="Times New Roman" w:eastAsia="仿宋_GB2312" w:cs="Times New Roman"/>
          <w:sz w:val="32"/>
          <w:szCs w:val="32"/>
        </w:rPr>
        <w:t>一米以上</w:t>
      </w:r>
      <w:r>
        <w:rPr>
          <w:rFonts w:ascii="Times New Roman" w:hAnsi="Times New Roman" w:eastAsia="仿宋_GB2312" w:cs="Times New Roman"/>
          <w:sz w:val="32"/>
          <w:szCs w:val="32"/>
        </w:rPr>
        <w:t>距离，避免人员聚集。</w:t>
      </w:r>
    </w:p>
    <w:p>
      <w:pPr>
        <w:spacing w:line="560" w:lineRule="exact"/>
        <w:ind w:firstLine="640" w:firstLineChars="200"/>
        <w:jc w:val="left"/>
      </w:pPr>
      <w:r>
        <w:rPr>
          <w:rFonts w:hint="eastAsia" w:ascii="黑体" w:hAnsi="黑体" w:eastAsia="黑体" w:cs="黑体"/>
          <w:sz w:val="32"/>
          <w:szCs w:val="32"/>
        </w:rPr>
        <w:t>四、考生管理及注意事项</w:t>
      </w:r>
    </w:p>
    <w:p>
      <w:pPr>
        <w:spacing w:line="560" w:lineRule="exact"/>
        <w:ind w:left="-142"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（一）考生防控准备</w:t>
      </w:r>
    </w:p>
    <w:p>
      <w:pPr>
        <w:spacing w:line="560" w:lineRule="exact"/>
        <w:ind w:left="-142"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所有考生应根据当前防控要求做好相应准备，确保参加当天面试（含现场确认、面试、体检），因不符合防控要求不能参加考试的考生自行承担后果。</w:t>
      </w:r>
    </w:p>
    <w:p>
      <w:pPr>
        <w:spacing w:line="560" w:lineRule="exact"/>
        <w:ind w:left="-142"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（二）境外考生</w:t>
      </w:r>
    </w:p>
    <w:p>
      <w:pPr>
        <w:spacing w:line="560" w:lineRule="exact"/>
        <w:ind w:left="-142" w:firstLine="640" w:firstLineChars="200"/>
        <w:jc w:val="left"/>
        <w:rPr>
          <w:rFonts w:ascii="楷体" w:hAnsi="楷体" w:eastAsia="楷体" w:cs="楷体"/>
          <w:sz w:val="32"/>
          <w:szCs w:val="32"/>
        </w:rPr>
      </w:pPr>
      <w:r>
        <w:rPr>
          <w:rFonts w:hint="eastAsia" w:ascii="仿宋_GB2312" w:hAnsi="仿宋_GB2312" w:eastAsia="仿宋_GB2312" w:cs="仿宋_GB2312"/>
          <w:sz w:val="32"/>
          <w:szCs w:val="32"/>
        </w:rPr>
        <w:t>入境来黔（返黔）考生要主动向街道、社区报备，采取相应防控措施。入境后在省外或我省隔离满14天，且在我省核酸检测阴性者，不再进行隔离，但需进行14天居家自我观察（自我观察指：每天自我检测体温2次，体温正常，无咳嗽等症状，可正常出行，但应佩戴外科口罩）。</w:t>
      </w:r>
    </w:p>
    <w:p>
      <w:pPr>
        <w:spacing w:line="560" w:lineRule="exact"/>
        <w:ind w:left="-142"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（三）省外考生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1.14天内有北京市丰台区花乡地区，北京市西城区月坛街道、金融街街道，北京市丰台区西罗园街道、新村街道、太平桥街道、卢沟桥街道，北京市房山区长阳镇，北京市大兴区林校路街道、高米店街道、西红门地区及湖北省武汉市等其他高中风险地区(可根据当时情况调整地域，下同)来黔(返黔)考生，持有贵州健康码绿码和来黔(返黔)前7天内核酸检测阴性合法证明的，到毕节市后应再进行一次核酸检测，阴性者可参加</w:t>
      </w:r>
      <w:r>
        <w:rPr>
          <w:rFonts w:hint="eastAsia" w:ascii="仿宋" w:hAnsi="仿宋" w:eastAsia="仿宋"/>
          <w:sz w:val="32"/>
          <w:szCs w:val="32"/>
          <w:lang w:eastAsia="zh-CN"/>
        </w:rPr>
        <w:t>面试</w:t>
      </w:r>
      <w:r>
        <w:rPr>
          <w:rFonts w:hint="eastAsia" w:ascii="仿宋" w:hAnsi="仿宋" w:eastAsia="仿宋"/>
          <w:sz w:val="32"/>
          <w:szCs w:val="32"/>
        </w:rPr>
        <w:t>;无健康绿码或入黔前7天内核酸检测阴性合法证明的，需到毕节市后集中隔离14天，并进行2次核酸检测，阴性者可参加</w:t>
      </w:r>
      <w:r>
        <w:rPr>
          <w:rFonts w:hint="eastAsia" w:ascii="仿宋" w:hAnsi="仿宋" w:eastAsia="仿宋"/>
          <w:sz w:val="32"/>
          <w:szCs w:val="32"/>
          <w:lang w:val="en-US" w:eastAsia="zh-CN"/>
        </w:rPr>
        <w:t>面</w:t>
      </w:r>
      <w:r>
        <w:rPr>
          <w:rFonts w:hint="eastAsia" w:ascii="仿宋" w:hAnsi="仿宋" w:eastAsia="仿宋"/>
          <w:sz w:val="32"/>
          <w:szCs w:val="32"/>
        </w:rPr>
        <w:t>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2.14天内有北京市(北京市高中风险区域除外)、湖北(武汉市除外)来黔(返黔)考生，持有贵州健康码绿码的，且14天内有合法核酸阴性检测报告者，可直接凭相关证明参加</w:t>
      </w:r>
      <w:r>
        <w:rPr>
          <w:rFonts w:hint="eastAsia" w:ascii="仿宋" w:hAnsi="仿宋" w:eastAsia="仿宋"/>
          <w:sz w:val="32"/>
          <w:szCs w:val="32"/>
          <w:lang w:eastAsia="zh-CN"/>
        </w:rPr>
        <w:t>面试</w:t>
      </w:r>
      <w:r>
        <w:rPr>
          <w:rFonts w:hint="eastAsia" w:ascii="仿宋" w:hAnsi="仿宋" w:eastAsia="仿宋"/>
          <w:sz w:val="32"/>
          <w:szCs w:val="32"/>
        </w:rPr>
        <w:t>。若没有核酸检测报告的，须进行核酸检测，阴性后方可参加</w:t>
      </w:r>
      <w:r>
        <w:rPr>
          <w:rFonts w:hint="eastAsia" w:ascii="仿宋" w:hAnsi="仿宋" w:eastAsia="仿宋"/>
          <w:sz w:val="32"/>
          <w:szCs w:val="32"/>
          <w:lang w:val="en-US" w:eastAsia="zh-CN"/>
        </w:rPr>
        <w:t>面</w:t>
      </w:r>
      <w:r>
        <w:rPr>
          <w:rFonts w:hint="eastAsia" w:ascii="仿宋" w:hAnsi="仿宋" w:eastAsia="仿宋"/>
          <w:sz w:val="32"/>
          <w:szCs w:val="32"/>
        </w:rPr>
        <w:t>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3.低风险地区考生，持有贵州健康码绿码且体温正常的，可直接参加</w:t>
      </w:r>
      <w:r>
        <w:rPr>
          <w:rFonts w:hint="eastAsia" w:ascii="仿宋" w:hAnsi="仿宋" w:eastAsia="仿宋"/>
          <w:sz w:val="32"/>
          <w:szCs w:val="32"/>
          <w:lang w:val="en-US" w:eastAsia="zh-CN"/>
        </w:rPr>
        <w:t>面</w:t>
      </w:r>
      <w:r>
        <w:rPr>
          <w:rFonts w:hint="eastAsia" w:ascii="仿宋" w:hAnsi="仿宋" w:eastAsia="仿宋"/>
          <w:sz w:val="32"/>
          <w:szCs w:val="32"/>
        </w:rPr>
        <w:t>试。</w:t>
      </w:r>
    </w:p>
    <w:p>
      <w:pPr>
        <w:spacing w:line="560" w:lineRule="exact"/>
        <w:ind w:left="-142"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（四）省内考生</w:t>
      </w:r>
    </w:p>
    <w:p>
      <w:pPr>
        <w:spacing w:line="560" w:lineRule="exact"/>
        <w:ind w:left="-142" w:firstLine="640" w:firstLineChars="200"/>
        <w:jc w:val="left"/>
        <w:rPr>
          <w:rFonts w:ascii="Times New Roman" w:hAnsi="Times New Roman" w:eastAsia="楷体" w:cs="Times New Roman"/>
          <w:sz w:val="32"/>
          <w:szCs w:val="32"/>
        </w:rPr>
      </w:pPr>
      <w:r>
        <w:rPr>
          <w:rFonts w:hint="eastAsia" w:ascii="仿宋_GB2312" w:hAnsi="仿宋_GB2312" w:eastAsia="仿宋_GB2312" w:cs="仿宋_GB2312"/>
          <w:sz w:val="32"/>
          <w:szCs w:val="32"/>
        </w:rPr>
        <w:t>省内考生持有绿码且体温正常的，可直接参加。</w:t>
      </w:r>
    </w:p>
    <w:p>
      <w:pPr>
        <w:spacing w:line="560" w:lineRule="exact"/>
        <w:ind w:left="-142"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（五）面试前其他相关要求</w:t>
      </w:r>
    </w:p>
    <w:p>
      <w:pPr>
        <w:spacing w:line="560" w:lineRule="exact"/>
        <w:ind w:left="-142"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1.请各位考生在进入资格复审、面试、体检各环节之前，减少到人员密集的公共场所活动，尽量减少外出活动，勿前往新冠肺炎正在流行的地区，减少走亲访友和聚餐，尽量在家休息。</w:t>
      </w:r>
    </w:p>
    <w:p>
      <w:pPr>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2.</w:t>
      </w:r>
      <w:r>
        <w:rPr>
          <w:rFonts w:hint="eastAsia" w:ascii="仿宋" w:hAnsi="仿宋" w:eastAsia="仿宋" w:cs="仿宋"/>
          <w:sz w:val="32"/>
          <w:szCs w:val="32"/>
        </w:rPr>
        <w:t>各位考生在</w:t>
      </w:r>
      <w:r>
        <w:rPr>
          <w:rFonts w:hint="eastAsia" w:ascii="仿宋" w:hAnsi="仿宋" w:eastAsia="仿宋" w:cs="仿宋"/>
          <w:sz w:val="32"/>
          <w:szCs w:val="32"/>
          <w:lang w:eastAsia="zh-CN"/>
        </w:rPr>
        <w:t>面试</w:t>
      </w:r>
      <w:r>
        <w:rPr>
          <w:rFonts w:hint="eastAsia" w:ascii="仿宋" w:hAnsi="仿宋" w:eastAsia="仿宋" w:cs="仿宋"/>
          <w:sz w:val="32"/>
          <w:szCs w:val="32"/>
        </w:rPr>
        <w:t>时请如实填写《考生</w:t>
      </w:r>
      <w:r>
        <w:rPr>
          <w:rFonts w:hint="eastAsia" w:ascii="仿宋" w:hAnsi="仿宋" w:eastAsia="仿宋" w:cs="仿宋"/>
          <w:sz w:val="32"/>
          <w:szCs w:val="32"/>
          <w:lang w:eastAsia="zh-CN"/>
        </w:rPr>
        <w:t>面试</w:t>
      </w:r>
      <w:r>
        <w:rPr>
          <w:rFonts w:hint="eastAsia" w:ascii="仿宋" w:hAnsi="仿宋" w:eastAsia="仿宋" w:cs="仿宋"/>
          <w:sz w:val="32"/>
          <w:szCs w:val="32"/>
        </w:rPr>
        <w:t>前14天的个人情况反馈表》（详见附件），</w:t>
      </w:r>
      <w:r>
        <w:rPr>
          <w:rFonts w:hint="eastAsia" w:ascii="仿宋" w:hAnsi="仿宋" w:eastAsia="仿宋" w:cs="仿宋"/>
          <w:sz w:val="32"/>
          <w:szCs w:val="32"/>
          <w:lang w:val="en-US" w:eastAsia="zh-CN"/>
        </w:rPr>
        <w:t>签字后在面试前一天领取面试准考证时交，未按规定时间反馈的视为放弃面试。</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3.考生在考试前14天进行个人体温（2次/天）监测，如出现发热（≥37.3°C）、干咳、乏力、鼻塞、流涕、咽痛、腹泻等症状，请及时与我院人事部门联系。</w:t>
      </w:r>
    </w:p>
    <w:p>
      <w:pPr>
        <w:spacing w:line="560" w:lineRule="exact"/>
        <w:ind w:left="-142"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4.考生</w:t>
      </w:r>
      <w:r>
        <w:rPr>
          <w:rFonts w:hint="eastAsia" w:ascii="仿宋_GB2312" w:hAnsi="仿宋_GB2312" w:eastAsia="仿宋_GB2312" w:cs="仿宋_GB2312"/>
          <w:kern w:val="0"/>
          <w:sz w:val="32"/>
          <w:szCs w:val="32"/>
          <w:lang w:bidi="ar"/>
        </w:rPr>
        <w:t>必须如实告知以上个人情况</w:t>
      </w:r>
      <w:r>
        <w:rPr>
          <w:rFonts w:hint="eastAsia" w:ascii="仿宋_GB2312" w:hAnsi="仿宋_GB2312" w:eastAsia="仿宋_GB2312" w:cs="仿宋_GB2312"/>
          <w:sz w:val="32"/>
          <w:szCs w:val="32"/>
        </w:rPr>
        <w:t>，如有隐瞒后果自负。</w:t>
      </w:r>
    </w:p>
    <w:p>
      <w:pPr>
        <w:spacing w:line="560" w:lineRule="exact"/>
        <w:ind w:left="-142"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5.各位参加面试考生需在微信小程序中下载贵州健康码，并确认健康码为绿色后，方能参加面试。</w:t>
      </w:r>
    </w:p>
    <w:p>
      <w:pPr>
        <w:spacing w:line="560" w:lineRule="exact"/>
        <w:ind w:left="-142"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考生乘坐公共交通工具前往考场（现场确认地点、面试地点、体检单位）路程中，尽量减少接触公共场所的公共物品和部位；途经公共场所后，尽快用洗手液洗手，或者使用含酒精成分的免洗洗手液；不确定手是否清洁时，避免用手接触口鼻眼。乘坐公共交通工具时请做好个人防护，全程佩戴口罩，使用速干消毒剂消毒。</w:t>
      </w:r>
    </w:p>
    <w:p>
      <w:pPr>
        <w:spacing w:line="560" w:lineRule="exact"/>
        <w:ind w:left="-142" w:firstLine="640" w:firstLineChars="200"/>
        <w:jc w:val="left"/>
        <w:rPr>
          <w:rFonts w:ascii="黑体" w:hAnsi="黑体" w:eastAsia="黑体" w:cs="黑体"/>
          <w:sz w:val="32"/>
          <w:szCs w:val="32"/>
        </w:rPr>
      </w:pPr>
      <w:r>
        <w:rPr>
          <w:rFonts w:hint="eastAsia" w:ascii="黑体" w:hAnsi="黑体" w:eastAsia="黑体" w:cs="黑体"/>
          <w:sz w:val="32"/>
          <w:szCs w:val="32"/>
        </w:rPr>
        <w:t>五、应急管理</w:t>
      </w:r>
    </w:p>
    <w:p>
      <w:pPr>
        <w:spacing w:line="560" w:lineRule="exact"/>
        <w:ind w:left="-142"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（一）入口发现健康码异常或体温异常的考生，立即就地隔离，拨打120电话送至定点医疗机构就诊。</w:t>
      </w:r>
    </w:p>
    <w:p>
      <w:pPr>
        <w:spacing w:line="560" w:lineRule="exact"/>
        <w:ind w:left="-142"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考场发现有发热等症状考生，立即转移至隔离点，拨打120电话送至定点医疗机构就诊，同时封闭考场，报疾病预防控制机构进行评估处理。考场工作人员和考生在此期间不得离开，其他人员不得进入相应考场。</w:t>
      </w:r>
    </w:p>
    <w:p>
      <w:pPr>
        <w:spacing w:line="560" w:lineRule="exact"/>
        <w:ind w:left="-142"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（三）对相应场所按规范进行消毒处理。</w:t>
      </w:r>
    </w:p>
    <w:p>
      <w:pPr>
        <w:ind w:firstLine="640" w:firstLineChars="200"/>
        <w:rPr>
          <w:rFonts w:ascii="黑体" w:hAnsi="黑体" w:eastAsia="黑体" w:cs="黑体"/>
          <w:sz w:val="32"/>
          <w:szCs w:val="32"/>
        </w:rPr>
      </w:pPr>
      <w:r>
        <w:rPr>
          <w:rFonts w:hint="eastAsia" w:ascii="黑体" w:hAnsi="黑体" w:eastAsia="黑体" w:cs="黑体"/>
          <w:sz w:val="32"/>
          <w:szCs w:val="32"/>
        </w:rPr>
        <w:t>六、面试结束后注意事项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考生面试活动结束后，面试专家及考生14 天内若出现发热（≥37.3°C）、干咳、乏力、鼻塞、流涕、咽痛、腹泻等症状时，或发生确诊、疑似病例接触史，应立即按照防控要求做好自我处置，并如实将相关信息告知我院人事处。</w:t>
      </w:r>
    </w:p>
    <w:p>
      <w:pPr>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lang w:val="en-US" w:eastAsia="zh-CN"/>
        </w:rPr>
        <w:t>七</w:t>
      </w:r>
      <w:r>
        <w:rPr>
          <w:rFonts w:hint="eastAsia" w:ascii="黑体" w:hAnsi="黑体" w:eastAsia="黑体" w:cs="黑体"/>
          <w:sz w:val="32"/>
          <w:szCs w:val="32"/>
        </w:rPr>
        <w:t>、本《</w:t>
      </w:r>
      <w:r>
        <w:rPr>
          <w:rFonts w:hint="eastAsia" w:ascii="黑体" w:hAnsi="黑体" w:eastAsia="黑体" w:cs="黑体"/>
          <w:sz w:val="32"/>
          <w:szCs w:val="32"/>
          <w:lang w:val="en-US" w:eastAsia="zh-CN"/>
        </w:rPr>
        <w:t>指南</w:t>
      </w:r>
      <w:r>
        <w:rPr>
          <w:rFonts w:hint="eastAsia" w:ascii="黑体" w:hAnsi="黑体" w:eastAsia="黑体" w:cs="黑体"/>
          <w:sz w:val="32"/>
          <w:szCs w:val="32"/>
        </w:rPr>
        <w:t>》由</w:t>
      </w:r>
      <w:r>
        <w:rPr>
          <w:rFonts w:hint="eastAsia" w:ascii="黑体" w:hAnsi="黑体" w:eastAsia="黑体" w:cs="黑体"/>
          <w:sz w:val="32"/>
          <w:szCs w:val="32"/>
          <w:lang w:val="en-US" w:eastAsia="zh-CN"/>
        </w:rPr>
        <w:t>人才引进</w:t>
      </w:r>
      <w:r>
        <w:rPr>
          <w:rFonts w:hint="eastAsia" w:ascii="黑体" w:hAnsi="黑体" w:eastAsia="黑体" w:cs="黑体"/>
          <w:sz w:val="32"/>
          <w:szCs w:val="32"/>
        </w:rPr>
        <w:t>办公室负责解释，未尽事宜由</w:t>
      </w:r>
      <w:r>
        <w:rPr>
          <w:rFonts w:hint="eastAsia" w:ascii="黑体" w:hAnsi="黑体" w:eastAsia="黑体" w:cs="黑体"/>
          <w:sz w:val="32"/>
          <w:szCs w:val="32"/>
          <w:lang w:val="en-US" w:eastAsia="zh-CN"/>
        </w:rPr>
        <w:t>人才引进</w:t>
      </w:r>
      <w:r>
        <w:rPr>
          <w:rFonts w:hint="eastAsia" w:ascii="黑体" w:hAnsi="黑体" w:eastAsia="黑体" w:cs="黑体"/>
          <w:sz w:val="32"/>
          <w:szCs w:val="32"/>
        </w:rPr>
        <w:t>办公室负责完善落实。</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pStyle w:val="2"/>
      </w:pPr>
    </w:p>
    <w:p>
      <w:pPr>
        <w:ind w:firstLine="3840" w:firstLineChars="1200"/>
        <w:rPr>
          <w:rFonts w:ascii="仿宋_GB2312" w:hAnsi="仿宋_GB2312" w:eastAsia="仿宋_GB2312" w:cs="仿宋_GB2312"/>
          <w:sz w:val="32"/>
          <w:szCs w:val="32"/>
        </w:rPr>
      </w:pPr>
      <w:r>
        <w:rPr>
          <w:rFonts w:hint="eastAsia" w:ascii="仿宋_GB2312" w:hAnsi="仿宋_GB2312" w:eastAsia="仿宋_GB2312" w:cs="仿宋_GB2312"/>
          <w:sz w:val="32"/>
          <w:szCs w:val="32"/>
        </w:rPr>
        <w:t>毕节工业职业技术学院</w:t>
      </w:r>
    </w:p>
    <w:p>
      <w:pPr>
        <w:ind w:firstLine="4160" w:firstLineChars="1300"/>
        <w:rPr>
          <w:rFonts w:ascii="仿宋_GB2312" w:hAnsi="仿宋_GB2312" w:eastAsia="仿宋_GB2312" w:cs="仿宋_GB2312"/>
          <w:sz w:val="32"/>
          <w:szCs w:val="32"/>
        </w:rPr>
      </w:pPr>
      <w:r>
        <w:rPr>
          <w:rFonts w:hint="eastAsia" w:ascii="仿宋_GB2312" w:hAnsi="仿宋_GB2312" w:eastAsia="仿宋_GB2312" w:cs="仿宋_GB2312"/>
          <w:sz w:val="32"/>
          <w:szCs w:val="32"/>
        </w:rPr>
        <w:t>2020年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月2日</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293C36"/>
    <w:rsid w:val="002F0BE0"/>
    <w:rsid w:val="003545A4"/>
    <w:rsid w:val="006B6FB7"/>
    <w:rsid w:val="007B3CCA"/>
    <w:rsid w:val="00B129F1"/>
    <w:rsid w:val="01690A60"/>
    <w:rsid w:val="022D0848"/>
    <w:rsid w:val="0C8E5FF8"/>
    <w:rsid w:val="0CD178DC"/>
    <w:rsid w:val="11551571"/>
    <w:rsid w:val="147F3585"/>
    <w:rsid w:val="159B37E3"/>
    <w:rsid w:val="15AA4F99"/>
    <w:rsid w:val="18C8612C"/>
    <w:rsid w:val="1A9C4C60"/>
    <w:rsid w:val="1DF97B75"/>
    <w:rsid w:val="1ED56A64"/>
    <w:rsid w:val="200A4DDE"/>
    <w:rsid w:val="22EB30D2"/>
    <w:rsid w:val="242D3467"/>
    <w:rsid w:val="2AF900FF"/>
    <w:rsid w:val="2C0170B9"/>
    <w:rsid w:val="2EA91F26"/>
    <w:rsid w:val="3043781E"/>
    <w:rsid w:val="32293C36"/>
    <w:rsid w:val="33896725"/>
    <w:rsid w:val="33D2717C"/>
    <w:rsid w:val="35F107D2"/>
    <w:rsid w:val="36647843"/>
    <w:rsid w:val="37815641"/>
    <w:rsid w:val="382D432B"/>
    <w:rsid w:val="38B03F51"/>
    <w:rsid w:val="3AC468F8"/>
    <w:rsid w:val="3C9B5FF7"/>
    <w:rsid w:val="3DA11487"/>
    <w:rsid w:val="41376BA7"/>
    <w:rsid w:val="41605ED2"/>
    <w:rsid w:val="417D524E"/>
    <w:rsid w:val="4330455E"/>
    <w:rsid w:val="46432AA0"/>
    <w:rsid w:val="47E329C2"/>
    <w:rsid w:val="484579ED"/>
    <w:rsid w:val="4D9730A0"/>
    <w:rsid w:val="4F241B22"/>
    <w:rsid w:val="52831948"/>
    <w:rsid w:val="52B87387"/>
    <w:rsid w:val="57792590"/>
    <w:rsid w:val="59BB5347"/>
    <w:rsid w:val="5EC4041A"/>
    <w:rsid w:val="5F2537FE"/>
    <w:rsid w:val="623151D8"/>
    <w:rsid w:val="65943B57"/>
    <w:rsid w:val="672A7A5D"/>
    <w:rsid w:val="68BC4371"/>
    <w:rsid w:val="69AD0A15"/>
    <w:rsid w:val="6B220095"/>
    <w:rsid w:val="6DDE6B48"/>
    <w:rsid w:val="72C6799E"/>
    <w:rsid w:val="73294898"/>
    <w:rsid w:val="76BC15E7"/>
    <w:rsid w:val="76F03B21"/>
    <w:rsid w:val="783E6CDA"/>
    <w:rsid w:val="79CB5B51"/>
    <w:rsid w:val="7C7138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